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2E26" w14:textId="77777777" w:rsidR="001F6082" w:rsidRDefault="001F6082" w:rsidP="001F6082">
      <w:pPr>
        <w:spacing w:after="106"/>
        <w:jc w:val="center"/>
        <w:rPr>
          <w:b/>
          <w:color w:val="F49953"/>
          <w:sz w:val="48"/>
        </w:rPr>
      </w:pPr>
    </w:p>
    <w:p w14:paraId="3464572C" w14:textId="77777777" w:rsidR="001F6082" w:rsidRDefault="001F6082" w:rsidP="001F6082">
      <w:pPr>
        <w:spacing w:after="106"/>
        <w:jc w:val="center"/>
        <w:rPr>
          <w:b/>
          <w:color w:val="F49953"/>
          <w:sz w:val="48"/>
        </w:rPr>
      </w:pPr>
    </w:p>
    <w:p w14:paraId="7211A2D3" w14:textId="77777777" w:rsidR="001F6082" w:rsidRDefault="001F6082" w:rsidP="001F6082">
      <w:pPr>
        <w:spacing w:after="106"/>
        <w:jc w:val="center"/>
        <w:rPr>
          <w:b/>
          <w:color w:val="F49953"/>
          <w:sz w:val="48"/>
        </w:rPr>
      </w:pPr>
    </w:p>
    <w:p w14:paraId="08ABB9F6" w14:textId="0870FFCA" w:rsidR="001F6082" w:rsidRPr="00A41CEF" w:rsidRDefault="001F6082" w:rsidP="001F6082">
      <w:pPr>
        <w:spacing w:after="106"/>
        <w:jc w:val="center"/>
        <w:rPr>
          <w:color w:val="5B9BD5" w:themeColor="accent5"/>
        </w:rPr>
      </w:pPr>
      <w:r w:rsidRPr="00A41CEF">
        <w:rPr>
          <w:b/>
          <w:color w:val="5B9BD5" w:themeColor="accent5"/>
          <w:sz w:val="48"/>
        </w:rPr>
        <w:t>Směrnice</w:t>
      </w:r>
      <w:r w:rsidRPr="00A41CEF">
        <w:rPr>
          <w:color w:val="5B9BD5" w:themeColor="accent5"/>
        </w:rPr>
        <w:t xml:space="preserve"> </w:t>
      </w:r>
    </w:p>
    <w:p w14:paraId="3F09C8C4" w14:textId="77777777" w:rsidR="001F6082" w:rsidRPr="00A41CEF" w:rsidRDefault="001F6082" w:rsidP="001F6082">
      <w:pPr>
        <w:spacing w:after="309"/>
        <w:ind w:right="948"/>
        <w:jc w:val="right"/>
        <w:rPr>
          <w:b/>
          <w:color w:val="5B9BD5" w:themeColor="accent5"/>
          <w:sz w:val="32"/>
        </w:rPr>
      </w:pPr>
      <w:r w:rsidRPr="00A41CEF">
        <w:rPr>
          <w:b/>
          <w:color w:val="5B9BD5" w:themeColor="accent5"/>
          <w:sz w:val="32"/>
        </w:rPr>
        <w:t xml:space="preserve">o přijímacím řízení, průběhu studia a zakončení </w:t>
      </w:r>
    </w:p>
    <w:p w14:paraId="061DDEA2" w14:textId="77777777" w:rsidR="005B16EE" w:rsidRPr="003F588C" w:rsidRDefault="005B16EE" w:rsidP="005B16EE">
      <w:pPr>
        <w:spacing w:before="23"/>
        <w:jc w:val="center"/>
        <w:rPr>
          <w:rFonts w:ascii="Book Antiqua" w:hAnsi="Book Antiqua"/>
          <w:b/>
          <w:color w:val="5B9BD5" w:themeColor="accent5"/>
          <w:sz w:val="32"/>
        </w:rPr>
      </w:pPr>
      <w:r>
        <w:rPr>
          <w:rFonts w:ascii="Book Antiqua" w:hAnsi="Book Antiqua"/>
          <w:b/>
          <w:color w:val="5B9BD5" w:themeColor="accent5"/>
          <w:sz w:val="32"/>
        </w:rPr>
        <w:t>ke studiu BSc. Excelentní organizování</w:t>
      </w:r>
    </w:p>
    <w:p w14:paraId="7567DC18" w14:textId="77777777" w:rsidR="001F6082" w:rsidRPr="00A41CEF" w:rsidRDefault="001F6082" w:rsidP="001F6082">
      <w:pPr>
        <w:pStyle w:val="Zkladntext"/>
        <w:spacing w:before="320"/>
        <w:ind w:left="585"/>
        <w:jc w:val="center"/>
        <w:rPr>
          <w:rFonts w:ascii="Book Antiqua" w:hAnsi="Book Antiqua"/>
          <w:b/>
          <w:color w:val="5B9BD5" w:themeColor="accent5"/>
          <w:w w:val="105"/>
          <w:sz w:val="24"/>
          <w:szCs w:val="24"/>
        </w:rPr>
      </w:pPr>
    </w:p>
    <w:p w14:paraId="2C737D34" w14:textId="77777777" w:rsidR="001F6082" w:rsidRPr="00A41CEF" w:rsidRDefault="001F6082" w:rsidP="001F6082">
      <w:pPr>
        <w:pStyle w:val="Zkladntext"/>
        <w:spacing w:before="320"/>
        <w:ind w:left="585"/>
        <w:jc w:val="center"/>
        <w:rPr>
          <w:rFonts w:ascii="Book Antiqua" w:hAnsi="Book Antiqua"/>
          <w:b/>
          <w:color w:val="5B9BD5" w:themeColor="accent5"/>
          <w:w w:val="105"/>
          <w:sz w:val="24"/>
          <w:szCs w:val="24"/>
        </w:rPr>
      </w:pPr>
      <w:r w:rsidRPr="00A41CEF">
        <w:rPr>
          <w:rFonts w:ascii="Book Antiqua" w:hAnsi="Book Antiqua"/>
          <w:b/>
          <w:color w:val="5B9BD5" w:themeColor="accent5"/>
          <w:w w:val="105"/>
          <w:sz w:val="24"/>
          <w:szCs w:val="24"/>
        </w:rPr>
        <w:t>Verze 1</w:t>
      </w:r>
    </w:p>
    <w:p w14:paraId="659710BA" w14:textId="77777777" w:rsidR="001F6082" w:rsidRPr="00A41CEF" w:rsidRDefault="001F6082" w:rsidP="001F6082">
      <w:pPr>
        <w:pStyle w:val="Zkladntext"/>
        <w:spacing w:before="320"/>
        <w:ind w:left="585"/>
        <w:jc w:val="center"/>
        <w:rPr>
          <w:rFonts w:ascii="Book Antiqua" w:hAnsi="Book Antiqua"/>
          <w:b/>
          <w:color w:val="5B9BD5" w:themeColor="accent5"/>
          <w:w w:val="105"/>
          <w:sz w:val="24"/>
          <w:szCs w:val="24"/>
        </w:rPr>
      </w:pPr>
    </w:p>
    <w:p w14:paraId="6DE82070" w14:textId="77777777" w:rsidR="001F6082" w:rsidRPr="00A41CEF" w:rsidRDefault="001F6082" w:rsidP="001F6082">
      <w:pPr>
        <w:pStyle w:val="Zkladntext"/>
        <w:spacing w:before="11"/>
        <w:rPr>
          <w:rFonts w:ascii="Book Antiqua" w:hAnsi="Book Antiqua"/>
          <w:b/>
          <w:color w:val="5B9BD5" w:themeColor="accent5"/>
          <w:w w:val="105"/>
          <w:sz w:val="24"/>
          <w:szCs w:val="24"/>
        </w:rPr>
      </w:pPr>
    </w:p>
    <w:p w14:paraId="7D3147FE" w14:textId="77777777" w:rsidR="001F6082" w:rsidRPr="00A41CEF" w:rsidRDefault="001F6082" w:rsidP="001F6082">
      <w:pPr>
        <w:pStyle w:val="Zkladntext"/>
        <w:spacing w:before="11"/>
        <w:rPr>
          <w:rFonts w:ascii="Book Antiqua" w:hAnsi="Book Antiqua"/>
          <w:b/>
          <w:color w:val="5B9BD5" w:themeColor="accent5"/>
          <w:w w:val="105"/>
          <w:sz w:val="24"/>
          <w:szCs w:val="24"/>
        </w:rPr>
      </w:pPr>
    </w:p>
    <w:p w14:paraId="66A3DD46" w14:textId="1EDBF0BB" w:rsidR="001F6082" w:rsidRPr="00A41CEF" w:rsidRDefault="001F6082" w:rsidP="001F6082">
      <w:pPr>
        <w:pStyle w:val="Zkladntext"/>
        <w:ind w:left="585"/>
        <w:jc w:val="center"/>
        <w:rPr>
          <w:rFonts w:ascii="Book Antiqua" w:hAnsi="Book Antiqua"/>
          <w:b/>
          <w:color w:val="5B9BD5" w:themeColor="accent5"/>
          <w:w w:val="105"/>
          <w:sz w:val="24"/>
          <w:szCs w:val="24"/>
        </w:rPr>
      </w:pPr>
      <w:r w:rsidRPr="00A41CEF">
        <w:rPr>
          <w:rFonts w:ascii="Book Antiqua" w:hAnsi="Book Antiqua"/>
          <w:b/>
          <w:color w:val="5B9BD5" w:themeColor="accent5"/>
          <w:w w:val="105"/>
          <w:sz w:val="24"/>
          <w:szCs w:val="24"/>
        </w:rPr>
        <w:t xml:space="preserve">Datum vydání </w:t>
      </w:r>
      <w:r w:rsidR="005B16EE">
        <w:rPr>
          <w:rFonts w:ascii="Book Antiqua" w:hAnsi="Book Antiqua"/>
          <w:b/>
          <w:color w:val="5B9BD5" w:themeColor="accent5"/>
          <w:w w:val="105"/>
          <w:sz w:val="24"/>
          <w:szCs w:val="24"/>
        </w:rPr>
        <w:t>20</w:t>
      </w:r>
      <w:r w:rsidRPr="00A41CEF">
        <w:rPr>
          <w:rFonts w:ascii="Book Antiqua" w:hAnsi="Book Antiqua"/>
          <w:b/>
          <w:color w:val="5B9BD5" w:themeColor="accent5"/>
          <w:w w:val="105"/>
          <w:sz w:val="24"/>
          <w:szCs w:val="24"/>
        </w:rPr>
        <w:t>.</w:t>
      </w:r>
      <w:r w:rsidR="005B16EE">
        <w:rPr>
          <w:rFonts w:ascii="Book Antiqua" w:hAnsi="Book Antiqua"/>
          <w:b/>
          <w:color w:val="5B9BD5" w:themeColor="accent5"/>
          <w:w w:val="105"/>
          <w:sz w:val="24"/>
          <w:szCs w:val="24"/>
        </w:rPr>
        <w:t>9</w:t>
      </w:r>
      <w:r w:rsidRPr="00A41CEF">
        <w:rPr>
          <w:rFonts w:ascii="Book Antiqua" w:hAnsi="Book Antiqua"/>
          <w:b/>
          <w:color w:val="5B9BD5" w:themeColor="accent5"/>
          <w:w w:val="105"/>
          <w:sz w:val="24"/>
          <w:szCs w:val="24"/>
        </w:rPr>
        <w:t>.20</w:t>
      </w:r>
      <w:r w:rsidR="005B16EE">
        <w:rPr>
          <w:rFonts w:ascii="Book Antiqua" w:hAnsi="Book Antiqua"/>
          <w:b/>
          <w:color w:val="5B9BD5" w:themeColor="accent5"/>
          <w:w w:val="105"/>
          <w:sz w:val="24"/>
          <w:szCs w:val="24"/>
        </w:rPr>
        <w:t>22</w:t>
      </w:r>
    </w:p>
    <w:p w14:paraId="376CA5F7" w14:textId="77777777" w:rsidR="001F6082" w:rsidRPr="00A41CEF" w:rsidRDefault="001F6082" w:rsidP="001F6082">
      <w:pPr>
        <w:pStyle w:val="Zkladntext"/>
        <w:ind w:left="585"/>
        <w:jc w:val="center"/>
        <w:rPr>
          <w:rFonts w:ascii="Book Antiqua" w:hAnsi="Book Antiqua"/>
          <w:b/>
          <w:color w:val="5B9BD5" w:themeColor="accent5"/>
          <w:w w:val="105"/>
          <w:sz w:val="24"/>
          <w:szCs w:val="24"/>
        </w:rPr>
      </w:pPr>
    </w:p>
    <w:p w14:paraId="5E27BEE8" w14:textId="77777777" w:rsidR="001F6082" w:rsidRPr="00A41CEF" w:rsidRDefault="001F6082" w:rsidP="001F6082">
      <w:pPr>
        <w:pStyle w:val="Zkladntext"/>
        <w:spacing w:before="8"/>
        <w:rPr>
          <w:rFonts w:ascii="Book Antiqua" w:hAnsi="Book Antiqua"/>
          <w:b/>
          <w:color w:val="5B9BD5" w:themeColor="accent5"/>
          <w:w w:val="105"/>
          <w:sz w:val="24"/>
          <w:szCs w:val="24"/>
        </w:rPr>
      </w:pPr>
    </w:p>
    <w:p w14:paraId="35D3C3BE" w14:textId="3D869D1B" w:rsidR="001F6082" w:rsidRPr="00A41CEF" w:rsidRDefault="001F6082" w:rsidP="001F6082">
      <w:pPr>
        <w:pStyle w:val="Zkladntext"/>
        <w:ind w:left="585"/>
        <w:jc w:val="center"/>
        <w:rPr>
          <w:rFonts w:ascii="Book Antiqua" w:hAnsi="Book Antiqua"/>
          <w:b/>
          <w:color w:val="5B9BD5" w:themeColor="accent5"/>
          <w:w w:val="105"/>
          <w:sz w:val="24"/>
          <w:szCs w:val="24"/>
        </w:rPr>
      </w:pPr>
      <w:r w:rsidRPr="00A41CEF">
        <w:rPr>
          <w:rFonts w:ascii="Book Antiqua" w:hAnsi="Book Antiqua"/>
          <w:b/>
          <w:color w:val="5B9BD5" w:themeColor="accent5"/>
          <w:w w:val="105"/>
          <w:sz w:val="24"/>
          <w:szCs w:val="24"/>
        </w:rPr>
        <w:t xml:space="preserve">Vydala </w:t>
      </w:r>
      <w:r w:rsidR="00A41CEF">
        <w:rPr>
          <w:rFonts w:ascii="Book Antiqua" w:hAnsi="Book Antiqua"/>
          <w:b/>
          <w:color w:val="5B9BD5" w:themeColor="accent5"/>
          <w:w w:val="105"/>
          <w:sz w:val="24"/>
          <w:szCs w:val="24"/>
        </w:rPr>
        <w:t>essential college</w:t>
      </w:r>
    </w:p>
    <w:p w14:paraId="1809145C" w14:textId="77777777" w:rsidR="001F6082" w:rsidRPr="00A41CEF" w:rsidRDefault="001F6082" w:rsidP="001F6082">
      <w:pPr>
        <w:spacing w:after="303"/>
        <w:ind w:left="1092"/>
        <w:rPr>
          <w:color w:val="5B9BD5" w:themeColor="accent5"/>
        </w:rPr>
      </w:pPr>
      <w:r w:rsidRPr="00A41CEF">
        <w:rPr>
          <w:color w:val="5B9BD5" w:themeColor="accent5"/>
        </w:rPr>
        <w:t xml:space="preserve"> </w:t>
      </w:r>
    </w:p>
    <w:p w14:paraId="2F5EDA13" w14:textId="77777777" w:rsidR="001F6082" w:rsidRPr="00A41CEF" w:rsidRDefault="001F6082" w:rsidP="001F6082">
      <w:pPr>
        <w:spacing w:after="160" w:line="259" w:lineRule="auto"/>
        <w:rPr>
          <w:color w:val="5B9BD5" w:themeColor="accent5"/>
          <w:sz w:val="24"/>
        </w:rPr>
      </w:pPr>
      <w:r w:rsidRPr="00A41CEF">
        <w:rPr>
          <w:color w:val="5B9BD5" w:themeColor="accent5"/>
          <w:sz w:val="24"/>
        </w:rPr>
        <w:br w:type="page"/>
      </w:r>
    </w:p>
    <w:p w14:paraId="64E0DDC5" w14:textId="77777777" w:rsidR="001F6082" w:rsidRPr="00A41CEF" w:rsidRDefault="001F6082" w:rsidP="001F6082">
      <w:pPr>
        <w:pStyle w:val="Nadpis1"/>
        <w:rPr>
          <w:color w:val="5B9BD5" w:themeColor="accent5"/>
        </w:rPr>
      </w:pPr>
      <w:r w:rsidRPr="00A41CEF">
        <w:rPr>
          <w:color w:val="5B9BD5" w:themeColor="accent5"/>
        </w:rPr>
        <w:lastRenderedPageBreak/>
        <w:t>Přijímací řízení</w:t>
      </w:r>
      <w:r w:rsidRPr="00A41CEF">
        <w:rPr>
          <w:rFonts w:ascii="Calibri" w:eastAsia="Calibri" w:hAnsi="Calibri" w:cs="Calibri"/>
          <w:color w:val="5B9BD5" w:themeColor="accent5"/>
        </w:rPr>
        <w:t xml:space="preserve">  </w:t>
      </w:r>
    </w:p>
    <w:p w14:paraId="21A8CABA" w14:textId="77777777" w:rsidR="001F6082" w:rsidRDefault="001F6082" w:rsidP="001F6082">
      <w:pPr>
        <w:pStyle w:val="Nadpis2"/>
      </w:pPr>
    </w:p>
    <w:p w14:paraId="6375F438" w14:textId="77777777" w:rsidR="001F6082" w:rsidRPr="00A41CEF" w:rsidRDefault="001F6082" w:rsidP="001F6082">
      <w:pPr>
        <w:pStyle w:val="Nadpis2"/>
        <w:rPr>
          <w:sz w:val="24"/>
          <w:szCs w:val="24"/>
        </w:rPr>
      </w:pPr>
      <w:r w:rsidRPr="00A41CEF">
        <w:rPr>
          <w:sz w:val="24"/>
          <w:szCs w:val="24"/>
        </w:rPr>
        <w:t xml:space="preserve">Podmínky přijetí </w:t>
      </w:r>
      <w:r w:rsidRPr="00A41CEF">
        <w:rPr>
          <w:b w:val="0"/>
          <w:sz w:val="24"/>
          <w:szCs w:val="24"/>
        </w:rPr>
        <w:t xml:space="preserve"> </w:t>
      </w:r>
    </w:p>
    <w:p w14:paraId="3F270074" w14:textId="311D3D38" w:rsidR="001F6082" w:rsidRDefault="001F6082" w:rsidP="00A41CEF">
      <w:pPr>
        <w:ind w:left="70"/>
        <w:jc w:val="both"/>
        <w:rPr>
          <w:rFonts w:ascii="Book Antiqua" w:hAnsi="Book Antiqua"/>
          <w:sz w:val="22"/>
          <w:szCs w:val="22"/>
        </w:rPr>
      </w:pPr>
      <w:r w:rsidRPr="00A41CEF">
        <w:rPr>
          <w:rFonts w:ascii="Book Antiqua" w:hAnsi="Book Antiqua"/>
          <w:sz w:val="22"/>
          <w:szCs w:val="22"/>
        </w:rPr>
        <w:t>K</w:t>
      </w:r>
      <w:r w:rsidR="00B534F1">
        <w:rPr>
          <w:rFonts w:ascii="Book Antiqua" w:hAnsi="Book Antiqua"/>
          <w:sz w:val="22"/>
          <w:szCs w:val="22"/>
        </w:rPr>
        <w:t> </w:t>
      </w:r>
      <w:r w:rsidRPr="00A41CEF">
        <w:rPr>
          <w:rFonts w:ascii="Book Antiqua" w:hAnsi="Book Antiqua"/>
          <w:sz w:val="22"/>
          <w:szCs w:val="22"/>
        </w:rPr>
        <w:t xml:space="preserve">přijetí ke studiu musí posluchač splnit </w:t>
      </w:r>
      <w:r w:rsidR="00B24885">
        <w:rPr>
          <w:rFonts w:ascii="Book Antiqua" w:hAnsi="Book Antiqua"/>
          <w:sz w:val="22"/>
          <w:szCs w:val="22"/>
        </w:rPr>
        <w:t>následující podmínku</w:t>
      </w:r>
      <w:r w:rsidR="00B534F1">
        <w:rPr>
          <w:rFonts w:ascii="Book Antiqua" w:hAnsi="Book Antiqua"/>
          <w:sz w:val="22"/>
          <w:szCs w:val="22"/>
        </w:rPr>
        <w:t xml:space="preserve"> platnou pro přijetí do BSc. studia</w:t>
      </w:r>
      <w:r w:rsidR="00B24885">
        <w:rPr>
          <w:rFonts w:ascii="Book Antiqua" w:hAnsi="Book Antiqua"/>
          <w:sz w:val="22"/>
          <w:szCs w:val="22"/>
        </w:rPr>
        <w:t>:</w:t>
      </w:r>
      <w:r w:rsidRPr="00A41CEF">
        <w:rPr>
          <w:rFonts w:ascii="Book Antiqua" w:hAnsi="Book Antiqua"/>
          <w:sz w:val="22"/>
          <w:szCs w:val="22"/>
        </w:rPr>
        <w:t xml:space="preserve">  </w:t>
      </w:r>
    </w:p>
    <w:p w14:paraId="5F2A1BBD" w14:textId="7F052FB6" w:rsidR="001E7723" w:rsidRPr="00221AA4" w:rsidRDefault="001E7723" w:rsidP="001E7723">
      <w:pPr>
        <w:numPr>
          <w:ilvl w:val="0"/>
          <w:numId w:val="13"/>
        </w:numPr>
        <w:spacing w:after="63" w:line="252" w:lineRule="auto"/>
        <w:ind w:hanging="348"/>
        <w:jc w:val="both"/>
        <w:rPr>
          <w:rFonts w:ascii="Book Antiqua" w:hAnsi="Book Antiqua"/>
          <w:sz w:val="22"/>
          <w:szCs w:val="22"/>
        </w:rPr>
      </w:pPr>
      <w:r w:rsidRPr="00221AA4">
        <w:rPr>
          <w:rFonts w:ascii="Book Antiqua" w:hAnsi="Book Antiqua"/>
          <w:sz w:val="22"/>
          <w:szCs w:val="22"/>
        </w:rPr>
        <w:t>Ukončené středoškolské vzdělání, zakončeno maturitní zkouškou.</w:t>
      </w:r>
    </w:p>
    <w:p w14:paraId="0F47C125" w14:textId="77777777" w:rsidR="001F6082" w:rsidRDefault="001F6082" w:rsidP="001F6082">
      <w:pPr>
        <w:spacing w:after="56"/>
        <w:ind w:left="790"/>
      </w:pPr>
      <w:r>
        <w:t xml:space="preserve">  </w:t>
      </w:r>
    </w:p>
    <w:p w14:paraId="4EC974B8" w14:textId="77777777" w:rsidR="001F6082" w:rsidRPr="00A41CEF" w:rsidRDefault="001F6082" w:rsidP="00A41CEF">
      <w:pPr>
        <w:pStyle w:val="Nadpis2"/>
        <w:rPr>
          <w:sz w:val="24"/>
          <w:szCs w:val="24"/>
        </w:rPr>
      </w:pPr>
      <w:r w:rsidRPr="00A41CEF">
        <w:rPr>
          <w:sz w:val="24"/>
          <w:szCs w:val="24"/>
        </w:rPr>
        <w:t xml:space="preserve">Dokumenty  </w:t>
      </w:r>
    </w:p>
    <w:p w14:paraId="218F8D3D" w14:textId="77777777" w:rsidR="001F6082" w:rsidRPr="00911860" w:rsidRDefault="001F6082" w:rsidP="001F6082">
      <w:pPr>
        <w:ind w:left="70"/>
        <w:rPr>
          <w:rFonts w:ascii="Book Antiqua" w:hAnsi="Book Antiqua"/>
          <w:sz w:val="22"/>
          <w:szCs w:val="22"/>
        </w:rPr>
      </w:pPr>
      <w:r w:rsidRPr="00911860">
        <w:rPr>
          <w:rFonts w:ascii="Book Antiqua" w:hAnsi="Book Antiqua"/>
          <w:sz w:val="22"/>
          <w:szCs w:val="22"/>
        </w:rPr>
        <w:t xml:space="preserve">Před započetím studia je posluchač povinen doložit následující dokumenty  </w:t>
      </w:r>
    </w:p>
    <w:p w14:paraId="1B2A2133" w14:textId="65B7E2C5" w:rsidR="001F6082" w:rsidRPr="00911860" w:rsidRDefault="001F6082" w:rsidP="001F6082">
      <w:pPr>
        <w:numPr>
          <w:ilvl w:val="0"/>
          <w:numId w:val="13"/>
        </w:numPr>
        <w:spacing w:after="63" w:line="252" w:lineRule="auto"/>
        <w:ind w:hanging="348"/>
        <w:jc w:val="both"/>
        <w:rPr>
          <w:rFonts w:ascii="Book Antiqua" w:hAnsi="Book Antiqua"/>
          <w:sz w:val="22"/>
          <w:szCs w:val="22"/>
        </w:rPr>
      </w:pPr>
      <w:r w:rsidRPr="00911860">
        <w:rPr>
          <w:rFonts w:ascii="Book Antiqua" w:hAnsi="Book Antiqua"/>
          <w:sz w:val="22"/>
          <w:szCs w:val="22"/>
        </w:rPr>
        <w:t xml:space="preserve">Ověřenou kopii dokladu o nejvyšším dokončeném vzdělání – </w:t>
      </w:r>
      <w:r w:rsidR="00FF319F">
        <w:rPr>
          <w:rFonts w:ascii="Book Antiqua" w:hAnsi="Book Antiqua"/>
          <w:sz w:val="22"/>
          <w:szCs w:val="22"/>
        </w:rPr>
        <w:t xml:space="preserve">min. </w:t>
      </w:r>
      <w:r w:rsidR="00B534F1">
        <w:rPr>
          <w:rFonts w:ascii="Book Antiqua" w:hAnsi="Book Antiqua"/>
          <w:sz w:val="22"/>
          <w:szCs w:val="22"/>
        </w:rPr>
        <w:t xml:space="preserve">maturitní vysvědčení </w:t>
      </w:r>
    </w:p>
    <w:p w14:paraId="038A5DB2" w14:textId="4C49F5C5" w:rsidR="001F6082" w:rsidRPr="00911860" w:rsidRDefault="001F6082" w:rsidP="001F6082">
      <w:pPr>
        <w:numPr>
          <w:ilvl w:val="0"/>
          <w:numId w:val="13"/>
        </w:numPr>
        <w:spacing w:after="63" w:line="252" w:lineRule="auto"/>
        <w:ind w:hanging="348"/>
        <w:jc w:val="both"/>
        <w:rPr>
          <w:rFonts w:ascii="Book Antiqua" w:hAnsi="Book Antiqua"/>
          <w:sz w:val="22"/>
          <w:szCs w:val="22"/>
        </w:rPr>
      </w:pPr>
      <w:r w:rsidRPr="00911860">
        <w:rPr>
          <w:rFonts w:ascii="Book Antiqua" w:hAnsi="Book Antiqua"/>
          <w:sz w:val="22"/>
          <w:szCs w:val="22"/>
        </w:rPr>
        <w:t xml:space="preserve">Strukturovaný životopis v českém </w:t>
      </w:r>
      <w:r w:rsidRPr="003B4E84">
        <w:rPr>
          <w:rFonts w:ascii="Book Antiqua" w:hAnsi="Book Antiqua"/>
          <w:sz w:val="22"/>
          <w:szCs w:val="22"/>
        </w:rPr>
        <w:t>jazyce</w:t>
      </w:r>
      <w:r w:rsidR="009515E6" w:rsidRPr="003B4E84">
        <w:rPr>
          <w:rFonts w:ascii="Book Antiqua" w:hAnsi="Book Antiqua"/>
          <w:sz w:val="22"/>
          <w:szCs w:val="22"/>
        </w:rPr>
        <w:t>.</w:t>
      </w:r>
    </w:p>
    <w:p w14:paraId="6E392398" w14:textId="24BB7EDC" w:rsidR="001F6082" w:rsidRPr="00911860" w:rsidRDefault="001F6082" w:rsidP="001F6082">
      <w:pPr>
        <w:numPr>
          <w:ilvl w:val="0"/>
          <w:numId w:val="13"/>
        </w:numPr>
        <w:spacing w:after="63" w:line="252" w:lineRule="auto"/>
        <w:ind w:hanging="348"/>
        <w:jc w:val="both"/>
        <w:rPr>
          <w:rFonts w:ascii="Book Antiqua" w:hAnsi="Book Antiqua"/>
          <w:sz w:val="22"/>
          <w:szCs w:val="22"/>
        </w:rPr>
      </w:pPr>
      <w:r w:rsidRPr="00911860">
        <w:rPr>
          <w:rFonts w:ascii="Book Antiqua" w:hAnsi="Book Antiqua"/>
          <w:sz w:val="22"/>
          <w:szCs w:val="22"/>
        </w:rPr>
        <w:t>GDPR</w:t>
      </w:r>
      <w:r w:rsidR="009515E6">
        <w:rPr>
          <w:rFonts w:ascii="Book Antiqua" w:hAnsi="Book Antiqua"/>
          <w:sz w:val="22"/>
          <w:szCs w:val="22"/>
        </w:rPr>
        <w:t>.</w:t>
      </w:r>
    </w:p>
    <w:p w14:paraId="21176553" w14:textId="77777777" w:rsidR="001F6082" w:rsidRDefault="001F6082" w:rsidP="001F6082">
      <w:pPr>
        <w:spacing w:after="53"/>
        <w:ind w:left="70"/>
      </w:pPr>
      <w:r>
        <w:t xml:space="preserve">  </w:t>
      </w:r>
    </w:p>
    <w:p w14:paraId="1996D23C" w14:textId="77777777" w:rsidR="001F6082" w:rsidRDefault="001F6082" w:rsidP="001F6082">
      <w:pPr>
        <w:pStyle w:val="Nadpis2"/>
      </w:pPr>
      <w:r>
        <w:t xml:space="preserve">Vstupní a výstupní diagnostika </w:t>
      </w:r>
      <w:r>
        <w:rPr>
          <w:b w:val="0"/>
        </w:rPr>
        <w:t xml:space="preserve"> </w:t>
      </w:r>
    </w:p>
    <w:p w14:paraId="4A0BFA4C" w14:textId="77777777" w:rsidR="001F6082" w:rsidRPr="00911860" w:rsidRDefault="001F6082" w:rsidP="00911860">
      <w:pPr>
        <w:pStyle w:val="Odstavecseseznamem"/>
        <w:numPr>
          <w:ilvl w:val="0"/>
          <w:numId w:val="19"/>
        </w:numPr>
        <w:jc w:val="both"/>
        <w:rPr>
          <w:rFonts w:ascii="Book Antiqua" w:hAnsi="Book Antiqua"/>
        </w:rPr>
      </w:pPr>
      <w:r w:rsidRPr="00911860">
        <w:rPr>
          <w:rFonts w:ascii="Book Antiqua" w:hAnsi="Book Antiqua"/>
        </w:rPr>
        <w:t xml:space="preserve">Posluchač bude podroben vstupní diagnostice při započetí studia, aby jeho profesní a osobnostní rozvoj byl pod jednoznačnou kontrolou a výsledky, kterých bude dosahovat už v průběhu, byly stále lepší a kvalitnější.  </w:t>
      </w:r>
    </w:p>
    <w:p w14:paraId="488E1FC8" w14:textId="4C665444" w:rsidR="001F6082" w:rsidRPr="00911860" w:rsidRDefault="001F6082" w:rsidP="00911860">
      <w:pPr>
        <w:pStyle w:val="Odstavecseseznamem"/>
        <w:numPr>
          <w:ilvl w:val="0"/>
          <w:numId w:val="19"/>
        </w:numPr>
        <w:jc w:val="both"/>
        <w:rPr>
          <w:rFonts w:ascii="Book Antiqua" w:hAnsi="Book Antiqua"/>
        </w:rPr>
      </w:pPr>
      <w:r w:rsidRPr="00911860">
        <w:rPr>
          <w:rFonts w:ascii="Book Antiqua" w:hAnsi="Book Antiqua"/>
        </w:rPr>
        <w:t xml:space="preserve">Diagnostika sestává z vyplnění on-line dotazníků, vyhodnocení výsledků formou zprávy a konzultace s psychologem. Posluchač obdrží svůj přesný psychologický profil a </w:t>
      </w:r>
      <w:r w:rsidR="00530827">
        <w:rPr>
          <w:rFonts w:ascii="Book Antiqua" w:hAnsi="Book Antiqua"/>
        </w:rPr>
        <w:t>studijní trenér</w:t>
      </w:r>
      <w:r w:rsidRPr="00911860">
        <w:rPr>
          <w:rFonts w:ascii="Book Antiqua" w:hAnsi="Book Antiqua"/>
        </w:rPr>
        <w:t xml:space="preserve"> s posluchačem následně nastaví individualizovanou formu vzdělávání, která je nad akreditovaným rámcem oboru a přesahuje jej, aby došlo k exaktnímu spojení s praxí posluchače.  </w:t>
      </w:r>
    </w:p>
    <w:p w14:paraId="0F662442" w14:textId="77777777" w:rsidR="001F6082" w:rsidRPr="00CC6301" w:rsidRDefault="001F6082" w:rsidP="00CC6301">
      <w:pPr>
        <w:pStyle w:val="Odstavecseseznamem"/>
        <w:numPr>
          <w:ilvl w:val="0"/>
          <w:numId w:val="19"/>
        </w:numPr>
        <w:jc w:val="both"/>
        <w:rPr>
          <w:rFonts w:ascii="Book Antiqua" w:hAnsi="Book Antiqua"/>
        </w:rPr>
      </w:pPr>
      <w:r w:rsidRPr="00CC6301">
        <w:rPr>
          <w:rFonts w:ascii="Book Antiqua" w:hAnsi="Book Antiqua"/>
        </w:rPr>
        <w:t>Při ukončování studia je posluchač následně podroben výstupní diagnostice, která sestává z vyplnění on-line testové baterie a obdrží komparativní zprávu vypracovanou diagnostikem, která hovoří o profesním a osobnostním rozvoji, kterým prošel za dobu studia.</w:t>
      </w:r>
    </w:p>
    <w:p w14:paraId="5C89C154" w14:textId="77777777" w:rsidR="001F6082" w:rsidRDefault="001F6082" w:rsidP="001F6082"/>
    <w:p w14:paraId="2BCAAD0D" w14:textId="77777777" w:rsidR="001F6082" w:rsidRDefault="001F6082" w:rsidP="001F6082">
      <w:pPr>
        <w:spacing w:after="95"/>
        <w:ind w:left="790"/>
      </w:pPr>
      <w:r>
        <w:rPr>
          <w:rFonts w:cs="Calibri"/>
          <w:sz w:val="24"/>
        </w:rPr>
        <w:t xml:space="preserve"> </w:t>
      </w:r>
      <w:r>
        <w:t xml:space="preserve"> </w:t>
      </w:r>
    </w:p>
    <w:p w14:paraId="195D9707" w14:textId="77777777" w:rsidR="001F6082" w:rsidRPr="00CC6301" w:rsidRDefault="001F6082" w:rsidP="001F6082">
      <w:pPr>
        <w:pStyle w:val="Nadpis1"/>
        <w:rPr>
          <w:color w:val="5B9BD5" w:themeColor="accent5"/>
        </w:rPr>
      </w:pPr>
      <w:r w:rsidRPr="00CC6301">
        <w:rPr>
          <w:color w:val="5B9BD5" w:themeColor="accent5"/>
        </w:rPr>
        <w:t xml:space="preserve">Průběh studia  </w:t>
      </w:r>
    </w:p>
    <w:p w14:paraId="3677B013" w14:textId="146C043F" w:rsidR="001F6082" w:rsidRDefault="001F6082" w:rsidP="001F6082">
      <w:pPr>
        <w:spacing w:after="50" w:line="263" w:lineRule="auto"/>
        <w:ind w:left="70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CC6301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V průběhu studia posluchač absolvuje výuku dle zvoleného typu studia a pokynů </w:t>
      </w:r>
      <w:r w:rsidR="00FF319F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  <w:r w:rsidR="006F16F7">
        <w:rPr>
          <w:rFonts w:ascii="Book Antiqua" w:eastAsiaTheme="minorHAnsi" w:hAnsi="Book Antiqua" w:cstheme="minorBidi"/>
          <w:sz w:val="22"/>
          <w:szCs w:val="22"/>
          <w:lang w:eastAsia="en-US"/>
        </w:rPr>
        <w:t>studijního trenéra</w:t>
      </w:r>
      <w:r w:rsidRPr="00CC6301">
        <w:rPr>
          <w:rFonts w:ascii="Book Antiqua" w:eastAsiaTheme="minorHAnsi" w:hAnsi="Book Antiqua" w:cstheme="minorBidi"/>
          <w:sz w:val="22"/>
          <w:szCs w:val="22"/>
          <w:lang w:eastAsia="en-US"/>
        </w:rPr>
        <w:t>. Jak studium, tak i psaní prací je v českém jazyce, ale závěrečná práce musí být přeložena do anglického jazyka (</w:t>
      </w:r>
      <w:r w:rsidR="001E7723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platí pouze u posluchačů UAM; </w:t>
      </w:r>
      <w:r w:rsidRPr="00CC6301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není v ceně studia, zajišťuje </w:t>
      </w:r>
      <w:r w:rsidR="001E7723">
        <w:rPr>
          <w:rFonts w:ascii="Book Antiqua" w:eastAsiaTheme="minorHAnsi" w:hAnsi="Book Antiqua" w:cstheme="minorBidi"/>
          <w:sz w:val="22"/>
          <w:szCs w:val="22"/>
          <w:lang w:eastAsia="en-US"/>
        </w:rPr>
        <w:t>EC</w:t>
      </w:r>
      <w:r w:rsidRPr="00CC6301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na vyžádání a za poplatek). Supervizor k ní dokládá hodnotitelský posudek vedoucího práce, oponent je supervizor Univerzity buďto domestikální, nebo některé ze zahraničních expozitur a následně dokládá svůj posudek.  Tento posudek je rovněž překládán do anglického jazyka (</w:t>
      </w:r>
      <w:r w:rsidR="001E7723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platí pouze u posluchačů UAM; </w:t>
      </w:r>
      <w:r w:rsidRPr="00CC6301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není v ceně studia, zajišťuje </w:t>
      </w:r>
      <w:r w:rsidR="001E7723">
        <w:rPr>
          <w:rFonts w:ascii="Book Antiqua" w:eastAsiaTheme="minorHAnsi" w:hAnsi="Book Antiqua" w:cstheme="minorBidi"/>
          <w:sz w:val="22"/>
          <w:szCs w:val="22"/>
          <w:lang w:eastAsia="en-US"/>
        </w:rPr>
        <w:t>EC</w:t>
      </w:r>
      <w:r w:rsidRPr="00CC6301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na vyžádání a za poplatek).</w:t>
      </w:r>
    </w:p>
    <w:p w14:paraId="3B41C6A4" w14:textId="60D056BA" w:rsidR="00E32FE5" w:rsidRPr="00CC6301" w:rsidRDefault="00E32FE5" w:rsidP="001F6082">
      <w:pPr>
        <w:spacing w:after="50" w:line="263" w:lineRule="auto"/>
        <w:ind w:left="70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Posluchači, </w:t>
      </w:r>
      <w:r w:rsidR="00B61C1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mající smlouvu o vzdělání s essential college s.r.o., musí svou závěrečnou práci sepsat v českém jazyce a následně ji u absolutoria obhájit </w:t>
      </w:r>
      <w:r w:rsidR="009F7E7C">
        <w:rPr>
          <w:rFonts w:ascii="Book Antiqua" w:eastAsiaTheme="minorHAnsi" w:hAnsi="Book Antiqua" w:cstheme="minorBidi"/>
          <w:sz w:val="22"/>
          <w:szCs w:val="22"/>
          <w:lang w:eastAsia="en-US"/>
        </w:rPr>
        <w:t>formou prezentace. U absolutoria musí dále prokázat své teoretické znalosti</w:t>
      </w:r>
      <w:r w:rsidR="006D355D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vylosováním náhodné otázky. Závěrečná práce se v tomto případě nepřekládá.</w:t>
      </w:r>
    </w:p>
    <w:p w14:paraId="28AA9C26" w14:textId="77777777" w:rsidR="001F6082" w:rsidRDefault="001F6082" w:rsidP="001F6082">
      <w:pPr>
        <w:spacing w:after="51"/>
        <w:ind w:left="70"/>
      </w:pPr>
      <w:r>
        <w:t xml:space="preserve"> </w:t>
      </w:r>
    </w:p>
    <w:p w14:paraId="34353014" w14:textId="77777777" w:rsidR="001F6082" w:rsidRPr="00CC6301" w:rsidRDefault="001F6082" w:rsidP="00CC6301">
      <w:pPr>
        <w:pStyle w:val="Nadpis1"/>
        <w:rPr>
          <w:color w:val="5B9BD5" w:themeColor="accent5"/>
        </w:rPr>
      </w:pPr>
      <w:r w:rsidRPr="00CC6301">
        <w:rPr>
          <w:color w:val="5B9BD5" w:themeColor="accent5"/>
        </w:rPr>
        <w:lastRenderedPageBreak/>
        <w:t xml:space="preserve">Povinnosti posluchače </w:t>
      </w:r>
    </w:p>
    <w:p w14:paraId="778233AC" w14:textId="0EEB9CC9" w:rsidR="001F6082" w:rsidRPr="00CC6301" w:rsidRDefault="001F6082" w:rsidP="001F6082">
      <w:pPr>
        <w:numPr>
          <w:ilvl w:val="0"/>
          <w:numId w:val="14"/>
        </w:numPr>
        <w:spacing w:after="63" w:line="252" w:lineRule="auto"/>
        <w:ind w:hanging="360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CC6301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Posluchač je povinen se aktivně podílet na průběhu studia, účastnit se všech </w:t>
      </w:r>
      <w:r w:rsidR="00D64FDB">
        <w:rPr>
          <w:rFonts w:ascii="Book Antiqua" w:eastAsiaTheme="minorHAnsi" w:hAnsi="Book Antiqua" w:cstheme="minorBidi"/>
          <w:sz w:val="22"/>
          <w:szCs w:val="22"/>
          <w:lang w:eastAsia="en-US"/>
        </w:rPr>
        <w:t>konzultací se studijním trenérem</w:t>
      </w:r>
      <w:r w:rsidRPr="00CC6301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a pravidelně odevzdávat písemné práce. Bližší specifikace je uvedena ve směrnici o dílčích, modulových a závěrečných pracích. </w:t>
      </w:r>
    </w:p>
    <w:p w14:paraId="3A939558" w14:textId="0D23BA96" w:rsidR="001F6082" w:rsidRDefault="001F6082" w:rsidP="001F6082">
      <w:pPr>
        <w:spacing w:after="115"/>
        <w:ind w:left="70"/>
      </w:pPr>
    </w:p>
    <w:p w14:paraId="4AD52723" w14:textId="77777777" w:rsidR="001F6082" w:rsidRDefault="001F6082" w:rsidP="001F6082">
      <w:pPr>
        <w:pStyle w:val="Nadpis1"/>
      </w:pPr>
      <w:r w:rsidRPr="00560EF0">
        <w:rPr>
          <w:color w:val="5B9BD5" w:themeColor="accent5"/>
        </w:rPr>
        <w:t>Závěr studia</w:t>
      </w:r>
      <w:r>
        <w:rPr>
          <w:rFonts w:ascii="Calibri" w:eastAsia="Calibri" w:hAnsi="Calibri" w:cs="Calibri"/>
          <w:color w:val="E73D6B"/>
        </w:rPr>
        <w:t xml:space="preserve"> </w:t>
      </w:r>
      <w:r>
        <w:t xml:space="preserve"> </w:t>
      </w:r>
    </w:p>
    <w:p w14:paraId="6E4B3F35" w14:textId="500E4D62" w:rsidR="001E7723" w:rsidRDefault="001F6082" w:rsidP="001E7723">
      <w:pPr>
        <w:ind w:left="70"/>
      </w:pPr>
      <w:r w:rsidRPr="00560EF0">
        <w:rPr>
          <w:rFonts w:ascii="Book Antiqua" w:eastAsiaTheme="minorHAnsi" w:hAnsi="Book Antiqua" w:cstheme="minorBidi"/>
          <w:sz w:val="22"/>
          <w:szCs w:val="22"/>
          <w:lang w:eastAsia="en-US"/>
        </w:rPr>
        <w:t>Po absolvování teoretické a praktické části studia má posluchač prostor do řádné doby ukončení studia na sepsání závěrečné práce, kterou</w:t>
      </w:r>
      <w:r w:rsidR="001E7723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konzultuje se studijním trenérem</w:t>
      </w:r>
      <w:r w:rsidR="00B2358E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, který </w:t>
      </w:r>
      <w:r w:rsidRPr="00560EF0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  <w:r w:rsidR="001E7723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a </w:t>
      </w:r>
      <w:r w:rsidR="003B4E84">
        <w:rPr>
          <w:rFonts w:ascii="Book Antiqua" w:eastAsiaTheme="minorHAnsi" w:hAnsi="Book Antiqua" w:cstheme="minorBidi"/>
          <w:sz w:val="22"/>
          <w:szCs w:val="22"/>
          <w:lang w:eastAsia="en-US"/>
        </w:rPr>
        <w:t>v</w:t>
      </w:r>
      <w:r w:rsidR="001E7723">
        <w:rPr>
          <w:rFonts w:ascii="Book Antiqua" w:eastAsiaTheme="minorHAnsi" w:hAnsi="Book Antiqua" w:cstheme="minorBidi"/>
          <w:sz w:val="22"/>
          <w:szCs w:val="22"/>
          <w:lang w:eastAsia="en-US"/>
        </w:rPr>
        <w:t>ystavuje posudek</w:t>
      </w:r>
      <w:r w:rsidRPr="00560EF0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a na základě které mu je udělen titul, diplom a dodatek k</w:t>
      </w:r>
      <w:r w:rsidR="004C3DAA">
        <w:rPr>
          <w:rFonts w:ascii="Book Antiqua" w:eastAsiaTheme="minorHAnsi" w:hAnsi="Book Antiqua" w:cstheme="minorBidi"/>
          <w:sz w:val="22"/>
          <w:szCs w:val="22"/>
          <w:lang w:eastAsia="en-US"/>
        </w:rPr>
        <w:t> </w:t>
      </w:r>
      <w:r w:rsidRPr="00560EF0">
        <w:rPr>
          <w:rFonts w:ascii="Book Antiqua" w:eastAsiaTheme="minorHAnsi" w:hAnsi="Book Antiqua" w:cstheme="minorBidi"/>
          <w:sz w:val="22"/>
          <w:szCs w:val="22"/>
          <w:lang w:eastAsia="en-US"/>
        </w:rPr>
        <w:t>diplomu</w:t>
      </w:r>
      <w:r w:rsidR="004C3DAA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(transkript)</w:t>
      </w:r>
      <w:r w:rsidRPr="00560EF0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. </w:t>
      </w:r>
    </w:p>
    <w:p w14:paraId="57C4B7C2" w14:textId="52B3EE07" w:rsidR="001F6082" w:rsidRDefault="001F6082" w:rsidP="001F6082">
      <w:pPr>
        <w:pStyle w:val="Odstavecseseznamem"/>
        <w:tabs>
          <w:tab w:val="left" w:pos="821"/>
        </w:tabs>
        <w:spacing w:before="5" w:line="261" w:lineRule="auto"/>
        <w:ind w:right="113"/>
      </w:pPr>
    </w:p>
    <w:p w14:paraId="06534012" w14:textId="50C4D0F8" w:rsidR="00CD669C" w:rsidRPr="001F6082" w:rsidRDefault="00CD669C" w:rsidP="001F6082"/>
    <w:sectPr w:rsidR="00CD669C" w:rsidRPr="001F6082" w:rsidSect="008B6D0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DA6DF" w14:textId="77777777" w:rsidR="00875F03" w:rsidRDefault="00875F03" w:rsidP="001211DA">
      <w:r>
        <w:separator/>
      </w:r>
    </w:p>
  </w:endnote>
  <w:endnote w:type="continuationSeparator" w:id="0">
    <w:p w14:paraId="1870A50B" w14:textId="77777777" w:rsidR="00875F03" w:rsidRDefault="00875F03" w:rsidP="0012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2" w:rightFromText="142" w:bottomFromText="590" w:vertAnchor="text" w:horzAnchor="page" w:tblpX="721" w:tblpY="-11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1418"/>
      <w:gridCol w:w="1888"/>
    </w:tblGrid>
    <w:tr w:rsidR="00C42064" w:rsidRPr="00C42064" w14:paraId="623E1620" w14:textId="77777777" w:rsidTr="00353497">
      <w:tc>
        <w:tcPr>
          <w:tcW w:w="1701" w:type="dxa"/>
          <w:vAlign w:val="center"/>
        </w:tcPr>
        <w:p w14:paraId="4412698E" w14:textId="582AFCE8" w:rsidR="00C42064" w:rsidRPr="00C42064" w:rsidRDefault="00353497" w:rsidP="00C42064">
          <w:pPr>
            <w:rPr>
              <w:color w:val="A6A6A6" w:themeColor="background1" w:themeShade="A6"/>
              <w:sz w:val="14"/>
              <w:szCs w:val="14"/>
            </w:rPr>
          </w:pPr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e</w:t>
          </w:r>
          <w:r w:rsidR="00C42064"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ssential college</w:t>
          </w:r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 s.r.o.</w:t>
          </w:r>
        </w:p>
      </w:tc>
      <w:tc>
        <w:tcPr>
          <w:tcW w:w="1418" w:type="dxa"/>
          <w:vAlign w:val="center"/>
        </w:tcPr>
        <w:p w14:paraId="116841DC" w14:textId="42159F95" w:rsidR="00EA7F22" w:rsidRPr="00EA7F22" w:rsidRDefault="00C42064" w:rsidP="00C42064">
          <w:pP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IČ: </w:t>
          </w:r>
          <w:r w:rsidR="001808DB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07524609</w:t>
          </w:r>
        </w:p>
      </w:tc>
      <w:tc>
        <w:tcPr>
          <w:tcW w:w="1888" w:type="dxa"/>
          <w:vAlign w:val="center"/>
        </w:tcPr>
        <w:p w14:paraId="67B33D28" w14:textId="77777777" w:rsidR="00C42064" w:rsidRPr="00C42064" w:rsidRDefault="003B4E84" w:rsidP="00C42064">
          <w:pPr>
            <w:rPr>
              <w:color w:val="A6A6A6" w:themeColor="background1" w:themeShade="A6"/>
              <w:sz w:val="14"/>
              <w:szCs w:val="14"/>
            </w:rPr>
          </w:pPr>
          <w:hyperlink r:id="rId1" w:history="1">
            <w:r w:rsidR="00C42064" w:rsidRPr="00C42064">
              <w:rPr>
                <w:rStyle w:val="Hypertextovodkaz"/>
                <w:rFonts w:ascii="Arial" w:eastAsia="Arial" w:hAnsi="Arial"/>
                <w:color w:val="A6A6A6" w:themeColor="background1" w:themeShade="A6"/>
                <w:sz w:val="14"/>
                <w:szCs w:val="14"/>
              </w:rPr>
              <w:t>https://essentialcollege.cz/</w:t>
            </w:r>
          </w:hyperlink>
        </w:p>
      </w:tc>
    </w:tr>
    <w:tr w:rsidR="00C42064" w:rsidRPr="00C42064" w14:paraId="36E9C679" w14:textId="77777777" w:rsidTr="00353497">
      <w:tc>
        <w:tcPr>
          <w:tcW w:w="1701" w:type="dxa"/>
          <w:vAlign w:val="center"/>
        </w:tcPr>
        <w:p w14:paraId="02E3A75D" w14:textId="77777777" w:rsidR="00C42064" w:rsidRPr="00C42064" w:rsidRDefault="00C42064" w:rsidP="00C42064">
          <w:pP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Cejl 40/107</w:t>
          </w:r>
        </w:p>
      </w:tc>
      <w:tc>
        <w:tcPr>
          <w:tcW w:w="1418" w:type="dxa"/>
          <w:vAlign w:val="center"/>
        </w:tcPr>
        <w:p w14:paraId="7298572D" w14:textId="6FBB0614" w:rsidR="00C42064" w:rsidRPr="00C42064" w:rsidRDefault="00C42064" w:rsidP="00C42064">
          <w:pPr>
            <w:rPr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DIČ: CZ</w:t>
          </w:r>
          <w:r w:rsidR="001808DB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07524609</w:t>
          </w:r>
        </w:p>
      </w:tc>
      <w:tc>
        <w:tcPr>
          <w:tcW w:w="1888" w:type="dxa"/>
          <w:vAlign w:val="center"/>
        </w:tcPr>
        <w:p w14:paraId="5955429F" w14:textId="77777777" w:rsidR="00C42064" w:rsidRPr="00C42064" w:rsidRDefault="003B4E84" w:rsidP="00C42064">
          <w:pPr>
            <w:rPr>
              <w:color w:val="A6A6A6" w:themeColor="background1" w:themeShade="A6"/>
              <w:sz w:val="14"/>
              <w:szCs w:val="14"/>
            </w:rPr>
          </w:pPr>
          <w:hyperlink r:id="rId2" w:history="1">
            <w:r w:rsidR="00C42064" w:rsidRPr="00C42064">
              <w:rPr>
                <w:rStyle w:val="Hypertextovodkaz"/>
                <w:rFonts w:ascii="Arial" w:eastAsia="Arial" w:hAnsi="Arial"/>
                <w:bCs/>
                <w:color w:val="A6A6A6" w:themeColor="background1" w:themeShade="A6"/>
                <w:sz w:val="14"/>
                <w:szCs w:val="14"/>
              </w:rPr>
              <w:t>https://universityam.cz/</w:t>
            </w:r>
          </w:hyperlink>
        </w:p>
      </w:tc>
    </w:tr>
    <w:tr w:rsidR="00C42064" w:rsidRPr="00C42064" w14:paraId="529FB573" w14:textId="77777777" w:rsidTr="00353497">
      <w:tc>
        <w:tcPr>
          <w:tcW w:w="1701" w:type="dxa"/>
          <w:vAlign w:val="center"/>
        </w:tcPr>
        <w:p w14:paraId="416FDB56" w14:textId="77777777" w:rsidR="00C42064" w:rsidRPr="00C42064" w:rsidRDefault="00C42064" w:rsidP="00C42064">
          <w:pPr>
            <w:rPr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602 00 Brno</w:t>
          </w:r>
        </w:p>
      </w:tc>
      <w:tc>
        <w:tcPr>
          <w:tcW w:w="1418" w:type="dxa"/>
          <w:vAlign w:val="center"/>
        </w:tcPr>
        <w:p w14:paraId="7B3E41BD" w14:textId="77777777" w:rsidR="00C42064" w:rsidRPr="00C42064" w:rsidRDefault="00C42064" w:rsidP="00C42064">
          <w:pPr>
            <w:rPr>
              <w:color w:val="A6A6A6" w:themeColor="background1" w:themeShade="A6"/>
              <w:sz w:val="14"/>
              <w:szCs w:val="14"/>
            </w:rPr>
          </w:pPr>
        </w:p>
      </w:tc>
      <w:tc>
        <w:tcPr>
          <w:tcW w:w="1888" w:type="dxa"/>
          <w:vAlign w:val="center"/>
        </w:tcPr>
        <w:p w14:paraId="1E6CE526" w14:textId="77777777" w:rsidR="00C42064" w:rsidRPr="00C42064" w:rsidRDefault="00C42064" w:rsidP="00C42064">
          <w:pPr>
            <w:rPr>
              <w:color w:val="A6A6A6" w:themeColor="background1" w:themeShade="A6"/>
              <w:sz w:val="14"/>
              <w:szCs w:val="14"/>
            </w:rPr>
          </w:pPr>
        </w:p>
      </w:tc>
    </w:tr>
  </w:tbl>
  <w:p w14:paraId="3297681E" w14:textId="37925A89" w:rsidR="00C42064" w:rsidRPr="00C42064" w:rsidRDefault="00C42064" w:rsidP="00C42064">
    <w:pPr>
      <w:pStyle w:val="Zpat"/>
      <w:tabs>
        <w:tab w:val="clear" w:pos="4536"/>
        <w:tab w:val="clear" w:pos="9072"/>
        <w:tab w:val="center" w:pos="2114"/>
      </w:tabs>
      <w:rPr>
        <w:color w:val="A6A6A6" w:themeColor="background1" w:themeShade="A6"/>
        <w:sz w:val="14"/>
        <w:szCs w:val="14"/>
      </w:rPr>
    </w:pPr>
    <w:r>
      <w:rPr>
        <w:noProof/>
        <w:color w:val="A6A6A6" w:themeColor="background1" w:themeShade="A6"/>
        <w:sz w:val="14"/>
        <w:szCs w:val="14"/>
      </w:rPr>
      <w:drawing>
        <wp:anchor distT="0" distB="0" distL="114300" distR="114300" simplePos="0" relativeHeight="251660288" behindDoc="1" locked="0" layoutInCell="1" allowOverlap="1" wp14:anchorId="091E4D96" wp14:editId="2D453D03">
          <wp:simplePos x="0" y="0"/>
          <wp:positionH relativeFrom="column">
            <wp:posOffset>5620204</wp:posOffset>
          </wp:positionH>
          <wp:positionV relativeFrom="paragraph">
            <wp:posOffset>-179705</wp:posOffset>
          </wp:positionV>
          <wp:extent cx="544195" cy="544195"/>
          <wp:effectExtent l="0" t="0" r="8255" b="8255"/>
          <wp:wrapTight wrapText="bothSides">
            <wp:wrapPolygon edited="0">
              <wp:start x="6049" y="0"/>
              <wp:lineTo x="0" y="4537"/>
              <wp:lineTo x="0" y="17391"/>
              <wp:lineTo x="6049" y="21172"/>
              <wp:lineTo x="15123" y="21172"/>
              <wp:lineTo x="21172" y="17391"/>
              <wp:lineTo x="21172" y="4537"/>
              <wp:lineTo x="15123" y="0"/>
              <wp:lineTo x="6049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 w:themeColor="background1" w:themeShade="A6"/>
        <w:sz w:val="14"/>
        <w:szCs w:val="14"/>
      </w:rPr>
      <w:drawing>
        <wp:anchor distT="0" distB="0" distL="114300" distR="114300" simplePos="0" relativeHeight="251659264" behindDoc="1" locked="0" layoutInCell="1" allowOverlap="1" wp14:anchorId="0A4022BF" wp14:editId="3C1D6FA2">
          <wp:simplePos x="0" y="0"/>
          <wp:positionH relativeFrom="page">
            <wp:posOffset>5181146</wp:posOffset>
          </wp:positionH>
          <wp:positionV relativeFrom="paragraph">
            <wp:posOffset>-135255</wp:posOffset>
          </wp:positionV>
          <wp:extent cx="1051263" cy="489313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263" cy="489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A6A6A6" w:themeColor="background1" w:themeShade="A6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2A97" w14:textId="77777777" w:rsidR="00875F03" w:rsidRDefault="00875F03" w:rsidP="001211DA">
      <w:r>
        <w:separator/>
      </w:r>
    </w:p>
  </w:footnote>
  <w:footnote w:type="continuationSeparator" w:id="0">
    <w:p w14:paraId="78475744" w14:textId="77777777" w:rsidR="00875F03" w:rsidRDefault="00875F03" w:rsidP="0012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3B6F" w14:textId="7DED456F" w:rsidR="001211DA" w:rsidRDefault="001211D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B53AF7" wp14:editId="647CDB04">
          <wp:simplePos x="0" y="0"/>
          <wp:positionH relativeFrom="column">
            <wp:posOffset>-569595</wp:posOffset>
          </wp:positionH>
          <wp:positionV relativeFrom="paragraph">
            <wp:posOffset>-205740</wp:posOffset>
          </wp:positionV>
          <wp:extent cx="1839595" cy="467360"/>
          <wp:effectExtent l="0" t="0" r="8255" b="889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248"/>
    <w:multiLevelType w:val="hybridMultilevel"/>
    <w:tmpl w:val="5BE26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21A0"/>
    <w:multiLevelType w:val="hybridMultilevel"/>
    <w:tmpl w:val="4380020C"/>
    <w:lvl w:ilvl="0" w:tplc="4D7E4C6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B03AF"/>
    <w:multiLevelType w:val="hybridMultilevel"/>
    <w:tmpl w:val="09EE31BE"/>
    <w:lvl w:ilvl="0" w:tplc="C1A67DE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AA33130"/>
    <w:multiLevelType w:val="hybridMultilevel"/>
    <w:tmpl w:val="73C6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D01A3"/>
    <w:multiLevelType w:val="hybridMultilevel"/>
    <w:tmpl w:val="0234F9F6"/>
    <w:lvl w:ilvl="0" w:tplc="80F47A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83579"/>
    <w:multiLevelType w:val="hybridMultilevel"/>
    <w:tmpl w:val="21E244D2"/>
    <w:lvl w:ilvl="0" w:tplc="6164D53A">
      <w:start w:val="1"/>
      <w:numFmt w:val="bullet"/>
      <w:lvlText w:val="•"/>
      <w:lvlJc w:val="left"/>
      <w:pPr>
        <w:ind w:left="790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15936729"/>
    <w:multiLevelType w:val="hybridMultilevel"/>
    <w:tmpl w:val="B9822466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18482BD5"/>
    <w:multiLevelType w:val="hybridMultilevel"/>
    <w:tmpl w:val="812252FE"/>
    <w:lvl w:ilvl="0" w:tplc="65721E08">
      <w:start w:val="1"/>
      <w:numFmt w:val="bullet"/>
      <w:lvlText w:val="•"/>
      <w:lvlJc w:val="left"/>
      <w:pPr>
        <w:ind w:left="77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4828EA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527FEA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4E292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82305A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64EC4E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90A0E0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963452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F6F2D8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223C3F"/>
    <w:multiLevelType w:val="hybridMultilevel"/>
    <w:tmpl w:val="E604BE24"/>
    <w:lvl w:ilvl="0" w:tplc="6164D53A">
      <w:start w:val="1"/>
      <w:numFmt w:val="bullet"/>
      <w:lvlText w:val="•"/>
      <w:lvlJc w:val="left"/>
      <w:pPr>
        <w:ind w:left="790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441B01E9"/>
    <w:multiLevelType w:val="hybridMultilevel"/>
    <w:tmpl w:val="D75C5F96"/>
    <w:lvl w:ilvl="0" w:tplc="83C6A9D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54394"/>
    <w:multiLevelType w:val="hybridMultilevel"/>
    <w:tmpl w:val="A090357A"/>
    <w:lvl w:ilvl="0" w:tplc="4D7E4C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02893"/>
    <w:multiLevelType w:val="hybridMultilevel"/>
    <w:tmpl w:val="A9AE2836"/>
    <w:lvl w:ilvl="0" w:tplc="4D7E4C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37D2A"/>
    <w:multiLevelType w:val="hybridMultilevel"/>
    <w:tmpl w:val="B1603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2431A"/>
    <w:multiLevelType w:val="hybridMultilevel"/>
    <w:tmpl w:val="DD54950E"/>
    <w:lvl w:ilvl="0" w:tplc="6164D53A">
      <w:start w:val="1"/>
      <w:numFmt w:val="bullet"/>
      <w:lvlText w:val="•"/>
      <w:lvlJc w:val="left"/>
      <w:pPr>
        <w:ind w:left="7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6670138E"/>
    <w:multiLevelType w:val="hybridMultilevel"/>
    <w:tmpl w:val="B9964076"/>
    <w:lvl w:ilvl="0" w:tplc="6164D53A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800A14">
      <w:start w:val="1"/>
      <w:numFmt w:val="bullet"/>
      <w:lvlText w:val="o"/>
      <w:lvlJc w:val="left"/>
      <w:pPr>
        <w:ind w:left="149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486EEA">
      <w:start w:val="1"/>
      <w:numFmt w:val="bullet"/>
      <w:lvlText w:val="▪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4B4B8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9ABFE0">
      <w:start w:val="1"/>
      <w:numFmt w:val="bullet"/>
      <w:lvlText w:val="o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E185E">
      <w:start w:val="1"/>
      <w:numFmt w:val="bullet"/>
      <w:lvlText w:val="▪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3C53B8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D8D9AA">
      <w:start w:val="1"/>
      <w:numFmt w:val="bullet"/>
      <w:lvlText w:val="o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C6A5B2">
      <w:start w:val="1"/>
      <w:numFmt w:val="bullet"/>
      <w:lvlText w:val="▪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2C5324"/>
    <w:multiLevelType w:val="hybridMultilevel"/>
    <w:tmpl w:val="B06E0C08"/>
    <w:lvl w:ilvl="0" w:tplc="A86E0E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608D4"/>
    <w:multiLevelType w:val="hybridMultilevel"/>
    <w:tmpl w:val="463E39B0"/>
    <w:lvl w:ilvl="0" w:tplc="9AD089C4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 w15:restartNumberingAfterBreak="0">
    <w:nsid w:val="7108156C"/>
    <w:multiLevelType w:val="hybridMultilevel"/>
    <w:tmpl w:val="B1603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67569"/>
    <w:multiLevelType w:val="hybridMultilevel"/>
    <w:tmpl w:val="3746EA06"/>
    <w:lvl w:ilvl="0" w:tplc="552E1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375A6"/>
    <w:multiLevelType w:val="hybridMultilevel"/>
    <w:tmpl w:val="B06E0C08"/>
    <w:lvl w:ilvl="0" w:tplc="A86E0E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56205">
    <w:abstractNumId w:val="12"/>
  </w:num>
  <w:num w:numId="2" w16cid:durableId="1456605415">
    <w:abstractNumId w:val="19"/>
  </w:num>
  <w:num w:numId="3" w16cid:durableId="216400533">
    <w:abstractNumId w:val="15"/>
  </w:num>
  <w:num w:numId="4" w16cid:durableId="978995936">
    <w:abstractNumId w:val="9"/>
  </w:num>
  <w:num w:numId="5" w16cid:durableId="673609048">
    <w:abstractNumId w:val="17"/>
  </w:num>
  <w:num w:numId="6" w16cid:durableId="1205211945">
    <w:abstractNumId w:val="0"/>
  </w:num>
  <w:num w:numId="7" w16cid:durableId="755632153">
    <w:abstractNumId w:val="4"/>
  </w:num>
  <w:num w:numId="8" w16cid:durableId="745152828">
    <w:abstractNumId w:val="3"/>
  </w:num>
  <w:num w:numId="9" w16cid:durableId="756706724">
    <w:abstractNumId w:val="10"/>
  </w:num>
  <w:num w:numId="10" w16cid:durableId="279412320">
    <w:abstractNumId w:val="11"/>
  </w:num>
  <w:num w:numId="11" w16cid:durableId="1501703118">
    <w:abstractNumId w:val="18"/>
  </w:num>
  <w:num w:numId="12" w16cid:durableId="232355599">
    <w:abstractNumId w:val="1"/>
  </w:num>
  <w:num w:numId="13" w16cid:durableId="337118900">
    <w:abstractNumId w:val="14"/>
  </w:num>
  <w:num w:numId="14" w16cid:durableId="190724330">
    <w:abstractNumId w:val="7"/>
  </w:num>
  <w:num w:numId="15" w16cid:durableId="1544516640">
    <w:abstractNumId w:val="13"/>
  </w:num>
  <w:num w:numId="16" w16cid:durableId="2130121949">
    <w:abstractNumId w:val="5"/>
  </w:num>
  <w:num w:numId="17" w16cid:durableId="1657417038">
    <w:abstractNumId w:val="8"/>
  </w:num>
  <w:num w:numId="18" w16cid:durableId="457184033">
    <w:abstractNumId w:val="2"/>
  </w:num>
  <w:num w:numId="19" w16cid:durableId="1217355520">
    <w:abstractNumId w:val="6"/>
  </w:num>
  <w:num w:numId="20" w16cid:durableId="1095911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9C"/>
    <w:rsid w:val="000A7BED"/>
    <w:rsid w:val="00114174"/>
    <w:rsid w:val="001211DA"/>
    <w:rsid w:val="001808DB"/>
    <w:rsid w:val="001E7723"/>
    <w:rsid w:val="001F45BB"/>
    <w:rsid w:val="001F6082"/>
    <w:rsid w:val="00221AA4"/>
    <w:rsid w:val="00297A9C"/>
    <w:rsid w:val="00334D1A"/>
    <w:rsid w:val="00353497"/>
    <w:rsid w:val="003606A4"/>
    <w:rsid w:val="00384A63"/>
    <w:rsid w:val="003B4E84"/>
    <w:rsid w:val="00425BD3"/>
    <w:rsid w:val="004832D6"/>
    <w:rsid w:val="004C3DAA"/>
    <w:rsid w:val="00514965"/>
    <w:rsid w:val="00530827"/>
    <w:rsid w:val="00560EF0"/>
    <w:rsid w:val="005B16EE"/>
    <w:rsid w:val="005E6763"/>
    <w:rsid w:val="006C7C64"/>
    <w:rsid w:val="006D355D"/>
    <w:rsid w:val="006F16F7"/>
    <w:rsid w:val="00847B88"/>
    <w:rsid w:val="00875F03"/>
    <w:rsid w:val="00890E66"/>
    <w:rsid w:val="008B6D09"/>
    <w:rsid w:val="008E64F7"/>
    <w:rsid w:val="00911860"/>
    <w:rsid w:val="009515E6"/>
    <w:rsid w:val="009750FF"/>
    <w:rsid w:val="009F7E7C"/>
    <w:rsid w:val="00A41CEF"/>
    <w:rsid w:val="00A506D9"/>
    <w:rsid w:val="00B2358E"/>
    <w:rsid w:val="00B24885"/>
    <w:rsid w:val="00B534F1"/>
    <w:rsid w:val="00B61C14"/>
    <w:rsid w:val="00C053BE"/>
    <w:rsid w:val="00C42064"/>
    <w:rsid w:val="00CC6301"/>
    <w:rsid w:val="00CD669C"/>
    <w:rsid w:val="00CD74A3"/>
    <w:rsid w:val="00D11A85"/>
    <w:rsid w:val="00D64FDB"/>
    <w:rsid w:val="00E32FE5"/>
    <w:rsid w:val="00E8113E"/>
    <w:rsid w:val="00EA7F22"/>
    <w:rsid w:val="00EE1226"/>
    <w:rsid w:val="00FA61B6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B379F"/>
  <w15:chartTrackingRefBased/>
  <w15:docId w15:val="{3C58402B-1863-48F3-99F9-90DD4383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6D09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1F6082"/>
    <w:pPr>
      <w:keepNext/>
      <w:keepLines/>
      <w:spacing w:after="63" w:line="240" w:lineRule="auto"/>
      <w:ind w:left="50" w:right="-15" w:hanging="10"/>
      <w:outlineLvl w:val="0"/>
    </w:pPr>
    <w:rPr>
      <w:rFonts w:ascii="Book Antiqua" w:eastAsia="Book Antiqua" w:hAnsi="Book Antiqua" w:cs="Book Antiqua"/>
      <w:b/>
      <w:color w:val="EE7D2F"/>
      <w:sz w:val="28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1F6082"/>
    <w:pPr>
      <w:keepNext/>
      <w:keepLines/>
      <w:spacing w:after="59" w:line="240" w:lineRule="auto"/>
      <w:ind w:left="65" w:right="-15" w:hanging="10"/>
      <w:outlineLvl w:val="1"/>
    </w:pPr>
    <w:rPr>
      <w:rFonts w:ascii="Book Antiqua" w:eastAsia="Book Antiqua" w:hAnsi="Book Antiqua" w:cs="Book Antiqua"/>
      <w:b/>
      <w:color w:val="18171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11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211DA"/>
  </w:style>
  <w:style w:type="paragraph" w:styleId="Zpat">
    <w:name w:val="footer"/>
    <w:basedOn w:val="Normln"/>
    <w:link w:val="ZpatChar"/>
    <w:uiPriority w:val="99"/>
    <w:unhideWhenUsed/>
    <w:rsid w:val="001211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211DA"/>
  </w:style>
  <w:style w:type="character" w:styleId="Hypertextovodkaz">
    <w:name w:val="Hyperlink"/>
    <w:basedOn w:val="Standardnpsmoodstavce"/>
    <w:uiPriority w:val="99"/>
    <w:unhideWhenUsed/>
    <w:rsid w:val="001211D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4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5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750FF"/>
    <w:rPr>
      <w:rFonts w:eastAsiaTheme="minorHAns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750FF"/>
    <w:rPr>
      <w:rFonts w:ascii="Calibri" w:hAnsi="Calibri"/>
      <w:szCs w:val="21"/>
    </w:rPr>
  </w:style>
  <w:style w:type="paragraph" w:styleId="Odstavecseseznamem">
    <w:name w:val="List Paragraph"/>
    <w:basedOn w:val="Normln"/>
    <w:uiPriority w:val="1"/>
    <w:qFormat/>
    <w:rsid w:val="001141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F6082"/>
    <w:rPr>
      <w:rFonts w:ascii="Book Antiqua" w:eastAsia="Book Antiqua" w:hAnsi="Book Antiqua" w:cs="Book Antiqua"/>
      <w:b/>
      <w:color w:val="EE7D2F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F6082"/>
    <w:rPr>
      <w:rFonts w:ascii="Book Antiqua" w:eastAsia="Book Antiqua" w:hAnsi="Book Antiqua" w:cs="Book Antiqua"/>
      <w:b/>
      <w:color w:val="181717"/>
      <w:lang w:eastAsia="cs-CZ"/>
    </w:rPr>
  </w:style>
  <w:style w:type="paragraph" w:styleId="Zkladntext">
    <w:name w:val="Body Text"/>
    <w:basedOn w:val="Normln"/>
    <w:link w:val="ZkladntextChar"/>
    <w:uiPriority w:val="1"/>
    <w:unhideWhenUsed/>
    <w:qFormat/>
    <w:rsid w:val="001F6082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F6082"/>
    <w:rPr>
      <w:rFonts w:ascii="Georgia" w:eastAsia="Georgia" w:hAnsi="Georgia" w:cs="Georgia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E77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E7723"/>
  </w:style>
  <w:style w:type="character" w:customStyle="1" w:styleId="TextkomenteChar">
    <w:name w:val="Text komentáře Char"/>
    <w:basedOn w:val="Standardnpsmoodstavce"/>
    <w:link w:val="Textkomente"/>
    <w:uiPriority w:val="99"/>
    <w:rsid w:val="001E7723"/>
    <w:rPr>
      <w:rFonts w:ascii="Calibri" w:eastAsia="Calibri" w:hAnsi="Calibri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7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723"/>
    <w:rPr>
      <w:rFonts w:ascii="Calibri" w:eastAsia="Calibri" w:hAnsi="Calibri" w:cs="Arial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11A85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universityam.cz/" TargetMode="External"/><Relationship Id="rId1" Type="http://schemas.openxmlformats.org/officeDocument/2006/relationships/hyperlink" Target="https://essentialcollege.cz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124a55-5d72-4569-8f09-a57cd7ddf4d2" xsi:nil="true"/>
    <lcf76f155ced4ddcb4097134ff3c332f xmlns="83718854-be77-4d19-abf5-1e0eea16dca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D2A22E6DC6E49BA771372BF95A090" ma:contentTypeVersion="16" ma:contentTypeDescription="Vytvoří nový dokument" ma:contentTypeScope="" ma:versionID="f42390a50d07f1a9d05008773acdc97d">
  <xsd:schema xmlns:xsd="http://www.w3.org/2001/XMLSchema" xmlns:xs="http://www.w3.org/2001/XMLSchema" xmlns:p="http://schemas.microsoft.com/office/2006/metadata/properties" xmlns:ns2="8f124a55-5d72-4569-8f09-a57cd7ddf4d2" xmlns:ns3="83718854-be77-4d19-abf5-1e0eea16dcad" targetNamespace="http://schemas.microsoft.com/office/2006/metadata/properties" ma:root="true" ma:fieldsID="5db5841cbcf8a87803831bab1c504375" ns2:_="" ns3:_="">
    <xsd:import namespace="8f124a55-5d72-4569-8f09-a57cd7ddf4d2"/>
    <xsd:import namespace="83718854-be77-4d19-abf5-1e0eea16dc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24a55-5d72-4569-8f09-a57cd7ddf4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fe1822-e859-4520-a72c-4d076f0ae729}" ma:internalName="TaxCatchAll" ma:showField="CatchAllData" ma:web="8f124a55-5d72-4569-8f09-a57cd7ddf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18854-be77-4d19-abf5-1e0eea16d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289b2c1-fb68-4884-b3e0-6b65741411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82D4FF-E183-444D-9308-66883AB6DA2A}">
  <ds:schemaRefs>
    <ds:schemaRef ds:uri="http://schemas.microsoft.com/office/2006/metadata/properties"/>
    <ds:schemaRef ds:uri="http://schemas.microsoft.com/office/infopath/2007/PartnerControls"/>
    <ds:schemaRef ds:uri="8f124a55-5d72-4569-8f09-a57cd7ddf4d2"/>
    <ds:schemaRef ds:uri="83718854-be77-4d19-abf5-1e0eea16dcad"/>
  </ds:schemaRefs>
</ds:datastoreItem>
</file>

<file path=customXml/itemProps2.xml><?xml version="1.0" encoding="utf-8"?>
<ds:datastoreItem xmlns:ds="http://schemas.openxmlformats.org/officeDocument/2006/customXml" ds:itemID="{8391CA27-2CB9-401E-883D-B5AF45DF9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24a55-5d72-4569-8f09-a57cd7ddf4d2"/>
    <ds:schemaRef ds:uri="83718854-be77-4d19-abf5-1e0eea16d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AD389-0547-4DE8-9FBF-0AEFCE0F27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</dc:creator>
  <cp:keywords/>
  <dc:description/>
  <cp:lastModifiedBy>Michaela Píšková | Institute of Applied Psychology</cp:lastModifiedBy>
  <cp:revision>27</cp:revision>
  <dcterms:created xsi:type="dcterms:W3CDTF">2021-04-21T07:50:00Z</dcterms:created>
  <dcterms:modified xsi:type="dcterms:W3CDTF">2022-09-20T17:50:00Z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0x010100769B41C7DBC8C741AD7C4F726B873386</vt:lpwstr>
  </property>
</Properties>
</file>